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BF" w:rsidRPr="009F1840" w:rsidRDefault="000C50BF" w:rsidP="000C50BF">
      <w:pPr>
        <w:shd w:val="clear" w:color="auto" w:fill="FFFF00"/>
        <w:jc w:val="center"/>
        <w:rPr>
          <w:rFonts w:ascii="Verdana" w:hAnsi="Verdana"/>
          <w:b/>
          <w:sz w:val="40"/>
          <w:szCs w:val="40"/>
          <w:u w:val="single"/>
        </w:rPr>
      </w:pPr>
      <w:r w:rsidRPr="009F1840">
        <w:rPr>
          <w:rFonts w:ascii="Verdana" w:hAnsi="Verdana"/>
          <w:b/>
          <w:sz w:val="40"/>
          <w:szCs w:val="40"/>
          <w:u w:val="single"/>
        </w:rPr>
        <w:t xml:space="preserve">STENCIL </w:t>
      </w:r>
      <w:r>
        <w:rPr>
          <w:rFonts w:ascii="Verdana" w:hAnsi="Verdana"/>
          <w:b/>
          <w:sz w:val="40"/>
          <w:szCs w:val="40"/>
          <w:u w:val="single"/>
        </w:rPr>
        <w:t>4</w:t>
      </w:r>
      <w:r w:rsidRPr="009F1840">
        <w:rPr>
          <w:rFonts w:ascii="Verdana" w:hAnsi="Verdana"/>
          <w:b/>
          <w:sz w:val="40"/>
          <w:szCs w:val="40"/>
          <w:u w:val="single"/>
        </w:rPr>
        <w:t>A: USE OF WILL/WON’T; MAY/MAY NOT; MIGHT/MIGHT NOT</w:t>
      </w:r>
    </w:p>
    <w:p w:rsidR="000C50BF" w:rsidRDefault="000C50BF" w:rsidP="000C50BF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C50BF" w:rsidTr="00562D92">
        <w:tc>
          <w:tcPr>
            <w:tcW w:w="9212" w:type="dxa"/>
            <w:shd w:val="clear" w:color="auto" w:fill="FFFF00"/>
          </w:tcPr>
          <w:p w:rsidR="000C50BF" w:rsidRPr="009F1840" w:rsidRDefault="000C50BF" w:rsidP="00562D9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9F1840">
              <w:rPr>
                <w:rFonts w:ascii="Verdana" w:hAnsi="Verdana"/>
                <w:b/>
                <w:sz w:val="36"/>
                <w:szCs w:val="36"/>
              </w:rPr>
              <w:t>WILL / WON’T --- MAY/MAY NOT --- MIGHT/ MIGHT NOT</w:t>
            </w:r>
          </w:p>
        </w:tc>
      </w:tr>
    </w:tbl>
    <w:p w:rsidR="000C50BF" w:rsidRDefault="000C50BF" w:rsidP="000C50BF"/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0C50BF" w:rsidRPr="007B0BED" w:rsidTr="00562D92">
        <w:tc>
          <w:tcPr>
            <w:tcW w:w="9212" w:type="dxa"/>
            <w:shd w:val="clear" w:color="auto" w:fill="FFC000"/>
          </w:tcPr>
          <w:p w:rsidR="000C50BF" w:rsidRPr="007B0BED" w:rsidRDefault="000C50BF" w:rsidP="00562D92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THESE VERBS ARE CALLED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MODAL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VERBS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. </w:t>
            </w:r>
          </w:p>
          <w:p w:rsidR="000C50BF" w:rsidRPr="007B0BED" w:rsidRDefault="000C50BF" w:rsidP="00562D92">
            <w:pPr>
              <w:pStyle w:val="Lijstalinea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YOU USE THE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INFINITIVE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AFTER THESE MODAL VERS</w:t>
            </w:r>
            <w:r w:rsidRPr="007B0BED">
              <w:rPr>
                <w:b/>
                <w:sz w:val="56"/>
                <w:szCs w:val="56"/>
              </w:rPr>
              <w:t>.</w:t>
            </w:r>
            <w:r w:rsidRPr="007B0BED">
              <w:rPr>
                <w:sz w:val="56"/>
                <w:szCs w:val="56"/>
              </w:rPr>
              <w:t xml:space="preserve"> </w:t>
            </w:r>
          </w:p>
          <w:p w:rsidR="000C50BF" w:rsidRPr="007B0BED" w:rsidRDefault="000C50BF" w:rsidP="00562D92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THESE MODAL VERBS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EXPRESS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FUTURE</w:t>
            </w:r>
            <w:r>
              <w:rPr>
                <w:rFonts w:ascii="Verdana" w:hAnsi="Verdana"/>
                <w:b/>
                <w:sz w:val="56"/>
                <w:szCs w:val="56"/>
                <w:u w:val="single"/>
              </w:rPr>
              <w:t xml:space="preserve"> (PREDICTION)</w:t>
            </w:r>
          </w:p>
          <w:p w:rsidR="000C50BF" w:rsidRPr="007B0BED" w:rsidRDefault="000C50BF" w:rsidP="00562D92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THEY EXPRESS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DIFFERENT ASPECTS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OF THE FUTURE</w:t>
            </w:r>
          </w:p>
        </w:tc>
      </w:tr>
    </w:tbl>
    <w:p w:rsidR="000C50BF" w:rsidRDefault="000C50BF" w:rsidP="000C50BF"/>
    <w:p w:rsidR="000C50BF" w:rsidRDefault="000C50BF" w:rsidP="000C50BF"/>
    <w:p w:rsidR="000C50BF" w:rsidRDefault="000C50BF" w:rsidP="000C50BF"/>
    <w:p w:rsidR="000C50BF" w:rsidRDefault="000C50BF" w:rsidP="000C50BF"/>
    <w:p w:rsidR="000C50BF" w:rsidRDefault="000C50BF" w:rsidP="000C50BF"/>
    <w:p w:rsidR="000C50BF" w:rsidRDefault="000C50BF" w:rsidP="000C50BF"/>
    <w:p w:rsidR="000C50BF" w:rsidRPr="009F1840" w:rsidRDefault="000C50BF" w:rsidP="000C50BF">
      <w:pPr>
        <w:rPr>
          <w:rFonts w:ascii="Verdana" w:hAnsi="Verdana"/>
          <w:b/>
          <w:sz w:val="40"/>
          <w:szCs w:val="40"/>
          <w:u w:val="single"/>
        </w:rPr>
      </w:pPr>
      <w:r w:rsidRPr="009F1840">
        <w:rPr>
          <w:rFonts w:ascii="Verdana" w:hAnsi="Verdana"/>
          <w:b/>
          <w:sz w:val="40"/>
          <w:szCs w:val="40"/>
          <w:u w:val="single"/>
        </w:rPr>
        <w:lastRenderedPageBreak/>
        <w:t>USE IN SENTENCES.</w:t>
      </w: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45"/>
        <w:gridCol w:w="3613"/>
        <w:gridCol w:w="2630"/>
      </w:tblGrid>
      <w:tr w:rsidR="000C50BF" w:rsidRPr="007B0BED" w:rsidTr="00562D92">
        <w:tc>
          <w:tcPr>
            <w:tcW w:w="9288" w:type="dxa"/>
            <w:gridSpan w:val="3"/>
            <w:shd w:val="clear" w:color="auto" w:fill="FFFF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40"/>
                <w:szCs w:val="40"/>
              </w:rPr>
            </w:pPr>
            <w:r w:rsidRPr="007B0BED">
              <w:rPr>
                <w:rFonts w:ascii="Verdana" w:hAnsi="Verdana"/>
                <w:b/>
                <w:sz w:val="40"/>
                <w:szCs w:val="40"/>
              </w:rPr>
              <w:t xml:space="preserve">WILL / WON’T: EXPRESS </w:t>
            </w:r>
            <w:r w:rsidRPr="007B0BED">
              <w:rPr>
                <w:rFonts w:ascii="Verdana" w:hAnsi="Verdana"/>
                <w:b/>
                <w:sz w:val="40"/>
                <w:szCs w:val="40"/>
                <w:u w:val="single"/>
              </w:rPr>
              <w:t>CERTAINTY</w:t>
            </w:r>
            <w:r w:rsidRPr="007B0BED">
              <w:rPr>
                <w:rFonts w:ascii="Verdana" w:hAnsi="Verdana"/>
                <w:b/>
                <w:sz w:val="40"/>
                <w:szCs w:val="40"/>
              </w:rPr>
              <w:t>. THINGS WILL</w:t>
            </w:r>
            <w:r>
              <w:rPr>
                <w:rFonts w:ascii="Verdana" w:hAnsi="Verdana"/>
                <w:b/>
                <w:sz w:val="40"/>
                <w:szCs w:val="40"/>
              </w:rPr>
              <w:t>/WON’T</w:t>
            </w:r>
            <w:r w:rsidRPr="007B0BED">
              <w:rPr>
                <w:rFonts w:ascii="Verdana" w:hAnsi="Verdana"/>
                <w:b/>
                <w:sz w:val="40"/>
                <w:szCs w:val="40"/>
              </w:rPr>
              <w:t xml:space="preserve"> HAPPEN FOR SURE.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  <w:shd w:val="clear" w:color="auto" w:fill="FFC0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AFFIRMATIVE</w:t>
            </w:r>
          </w:p>
        </w:tc>
        <w:tc>
          <w:tcPr>
            <w:tcW w:w="3613" w:type="dxa"/>
            <w:shd w:val="clear" w:color="auto" w:fill="FFC0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INTERROGATIVE</w:t>
            </w:r>
          </w:p>
        </w:tc>
        <w:tc>
          <w:tcPr>
            <w:tcW w:w="2630" w:type="dxa"/>
            <w:shd w:val="clear" w:color="auto" w:fill="FFC0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NEGATIVE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 WILL / I’LL ….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I …… 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 WILL NOT / I WON’T …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/ YOU’LL…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YOU ……?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NOT / YOU WON’T…..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HE WILL / HE’LL….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HE ….. 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HE WILL NOT / HE WON’T……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SHE WILL / SHE’LL…..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SHE …… 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SHE WILL NOT /SHE WON’T……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IT WILL / IT’LL …….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IT ….. 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IT WILL NOT / IT WON’T ……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WE WILL / WE’LL …..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WE …… 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WE WILL NOT / WE WON’T…..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/ YOU’LL …..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YOU ….. 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NOT / WON’T …..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45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THEY  WILL / THEY’LL …..</w:t>
            </w:r>
          </w:p>
        </w:tc>
        <w:tc>
          <w:tcPr>
            <w:tcW w:w="3613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THEY ….. ?</w:t>
            </w:r>
          </w:p>
        </w:tc>
        <w:tc>
          <w:tcPr>
            <w:tcW w:w="2630" w:type="dxa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THEY WILL NOT / WON’T …..</w:t>
            </w:r>
          </w:p>
        </w:tc>
      </w:tr>
    </w:tbl>
    <w:p w:rsidR="000C50BF" w:rsidRDefault="000C50BF" w:rsidP="000C50BF"/>
    <w:p w:rsidR="000C50BF" w:rsidRDefault="000C50BF" w:rsidP="000C50BF"/>
    <w:tbl>
      <w:tblPr>
        <w:tblStyle w:val="Tabelraster"/>
        <w:tblW w:w="9606" w:type="dxa"/>
        <w:shd w:val="clear" w:color="auto" w:fill="FFFF00"/>
        <w:tblLook w:val="04A0" w:firstRow="1" w:lastRow="0" w:firstColumn="1" w:lastColumn="0" w:noHBand="0" w:noVBand="1"/>
      </w:tblPr>
      <w:tblGrid>
        <w:gridCol w:w="3026"/>
        <w:gridCol w:w="29"/>
        <w:gridCol w:w="1551"/>
        <w:gridCol w:w="2036"/>
        <w:gridCol w:w="2964"/>
      </w:tblGrid>
      <w:tr w:rsidR="000C50BF" w:rsidRPr="007B0BED" w:rsidTr="00562D92">
        <w:tc>
          <w:tcPr>
            <w:tcW w:w="9606" w:type="dxa"/>
            <w:gridSpan w:val="5"/>
            <w:shd w:val="clear" w:color="auto" w:fill="FFFF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MAY/MAY NOT:  EXPRESS POSSIBILITY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26" w:type="dxa"/>
            <w:shd w:val="clear" w:color="auto" w:fill="FFC0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AFFIRMATIVE</w:t>
            </w:r>
          </w:p>
        </w:tc>
        <w:tc>
          <w:tcPr>
            <w:tcW w:w="3616" w:type="dxa"/>
            <w:gridSpan w:val="3"/>
            <w:shd w:val="clear" w:color="auto" w:fill="FFC0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INTERROGATIVE</w:t>
            </w:r>
          </w:p>
        </w:tc>
        <w:tc>
          <w:tcPr>
            <w:tcW w:w="2964" w:type="dxa"/>
            <w:shd w:val="clear" w:color="auto" w:fill="FFC000"/>
          </w:tcPr>
          <w:p w:rsidR="000C50BF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NEGATIVE</w:t>
            </w:r>
          </w:p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(NO CONTRAC-TIONS)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 MAY …….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I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 MAY NOT…..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YOU …….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NOT….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HE MAY 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HE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HE MAY NOT….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SHE MAY…..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SHE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SHE MAY NOT….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IT MAY 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IT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IT MAY NOT…..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WE MAY 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WE ….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WE MAY NOT…..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MAY YOU ….? 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NOT ….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THEY MAY 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THEY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THEY  MAY NOT …..</w:t>
            </w:r>
          </w:p>
        </w:tc>
      </w:tr>
      <w:tr w:rsidR="000C50BF" w:rsidRPr="00FD5BBD" w:rsidTr="00562D92">
        <w:tblPrEx>
          <w:shd w:val="clear" w:color="auto" w:fill="auto"/>
        </w:tblPrEx>
        <w:tc>
          <w:tcPr>
            <w:tcW w:w="9606" w:type="dxa"/>
            <w:gridSpan w:val="5"/>
            <w:shd w:val="clear" w:color="auto" w:fill="FFC000"/>
          </w:tcPr>
          <w:p w:rsidR="000C50BF" w:rsidRPr="00FD5BBD" w:rsidRDefault="000C50BF" w:rsidP="00562D9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IN DUTCH YOU USE:   </w:t>
            </w:r>
          </w:p>
          <w:p w:rsidR="000C50BF" w:rsidRPr="00FD5BBD" w:rsidRDefault="000C50BF" w:rsidP="00562D9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>KUNNEN + MISSCHIEN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4606" w:type="dxa"/>
            <w:gridSpan w:val="3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Het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kan misschien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regenen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5000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may</w:t>
            </w:r>
            <w:proofErr w:type="spellEnd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 xml:space="preserve">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rain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4606" w:type="dxa"/>
            <w:gridSpan w:val="3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kunnen misschien niet komen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5000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may</w:t>
            </w:r>
            <w:proofErr w:type="spellEnd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 xml:space="preserve">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not</w:t>
            </w:r>
            <w:proofErr w:type="spellEnd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 xml:space="preserve">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come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4606" w:type="dxa"/>
            <w:gridSpan w:val="3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Kan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hij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misschien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hier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logeren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5000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May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he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stay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56525">
              <w:rPr>
                <w:rFonts w:ascii="Verdana" w:hAnsi="Verdana"/>
                <w:b/>
                <w:sz w:val="36"/>
                <w:szCs w:val="36"/>
              </w:rPr>
              <w:t>here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  <w:tr w:rsidR="000C50BF" w:rsidRPr="007B0BED" w:rsidTr="00562D92">
        <w:tc>
          <w:tcPr>
            <w:tcW w:w="9606" w:type="dxa"/>
            <w:gridSpan w:val="5"/>
            <w:shd w:val="clear" w:color="auto" w:fill="FFFF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lastRenderedPageBreak/>
              <w:t>MIGHT/MIGHT NOT:  EXPRESS POSSIBILITY (LESS LIKELY THAN MAY/MAY  NOT)</w:t>
            </w:r>
          </w:p>
        </w:tc>
      </w:tr>
      <w:tr w:rsidR="000C50BF" w:rsidRPr="007B0BED" w:rsidTr="00562D92">
        <w:tblPrEx>
          <w:shd w:val="clear" w:color="auto" w:fill="auto"/>
        </w:tblPrEx>
        <w:tc>
          <w:tcPr>
            <w:tcW w:w="3026" w:type="dxa"/>
            <w:shd w:val="clear" w:color="auto" w:fill="FFC0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AFFIRMATIVE</w:t>
            </w:r>
          </w:p>
        </w:tc>
        <w:tc>
          <w:tcPr>
            <w:tcW w:w="3616" w:type="dxa"/>
            <w:gridSpan w:val="3"/>
            <w:shd w:val="clear" w:color="auto" w:fill="FFC000"/>
          </w:tcPr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INTERROGATIVE</w:t>
            </w:r>
          </w:p>
        </w:tc>
        <w:tc>
          <w:tcPr>
            <w:tcW w:w="2964" w:type="dxa"/>
            <w:shd w:val="clear" w:color="auto" w:fill="FFC000"/>
          </w:tcPr>
          <w:p w:rsidR="000C50BF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NEGATIVE</w:t>
            </w:r>
          </w:p>
          <w:p w:rsidR="000C50BF" w:rsidRPr="007B0BED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(NO CONTRAC-TIONS)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…….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I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YOU ….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</w:t>
            </w:r>
            <w:r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HE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SHE 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MIGHT 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SHE ….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SHE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MIGHT 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…..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IT …..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WE ….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YOU ….? 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 ….</w:t>
            </w:r>
          </w:p>
        </w:tc>
      </w:tr>
      <w:tr w:rsidR="000C50BF" w:rsidRPr="00656525" w:rsidTr="00562D92">
        <w:tblPrEx>
          <w:shd w:val="clear" w:color="auto" w:fill="auto"/>
        </w:tblPrEx>
        <w:tc>
          <w:tcPr>
            <w:tcW w:w="3055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THEY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THEY .. ?</w:t>
            </w:r>
          </w:p>
        </w:tc>
        <w:tc>
          <w:tcPr>
            <w:tcW w:w="2964" w:type="dxa"/>
          </w:tcPr>
          <w:p w:rsidR="000C50BF" w:rsidRPr="00656525" w:rsidRDefault="000C50BF" w:rsidP="00562D92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THEY 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 …..</w:t>
            </w:r>
          </w:p>
        </w:tc>
      </w:tr>
      <w:tr w:rsidR="000C50BF" w:rsidRPr="00FD5BBD" w:rsidTr="00562D92">
        <w:tblPrEx>
          <w:shd w:val="clear" w:color="auto" w:fill="auto"/>
        </w:tblPrEx>
        <w:tc>
          <w:tcPr>
            <w:tcW w:w="9606" w:type="dxa"/>
            <w:gridSpan w:val="5"/>
            <w:shd w:val="clear" w:color="auto" w:fill="FFC000"/>
          </w:tcPr>
          <w:p w:rsidR="000C50BF" w:rsidRPr="00FD5BBD" w:rsidRDefault="000C50BF" w:rsidP="00562D9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IN DUTCH YOU USE:   </w:t>
            </w:r>
          </w:p>
          <w:p w:rsidR="000C50BF" w:rsidRPr="00FD5BBD" w:rsidRDefault="000C50BF" w:rsidP="00562D9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KUNNEN </w:t>
            </w:r>
            <w:r>
              <w:rPr>
                <w:rFonts w:ascii="Verdana" w:hAnsi="Verdana"/>
                <w:b/>
                <w:sz w:val="36"/>
                <w:szCs w:val="36"/>
              </w:rPr>
              <w:t>+ HEEL</w:t>
            </w: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 MISSCHIEN</w:t>
            </w:r>
          </w:p>
        </w:tc>
      </w:tr>
      <w:tr w:rsidR="000C50BF" w:rsidRPr="00986AB8" w:rsidTr="00562D92">
        <w:tblPrEx>
          <w:shd w:val="clear" w:color="auto" w:fill="auto"/>
        </w:tblPrEx>
        <w:tc>
          <w:tcPr>
            <w:tcW w:w="4606" w:type="dxa"/>
            <w:gridSpan w:val="3"/>
          </w:tcPr>
          <w:p w:rsidR="000C50BF" w:rsidRPr="00986AB8" w:rsidRDefault="000C50BF" w:rsidP="00562D92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Het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kan heel misschien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regenen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5000" w:type="dxa"/>
            <w:gridSpan w:val="2"/>
          </w:tcPr>
          <w:p w:rsidR="000C50BF" w:rsidRPr="00986AB8" w:rsidRDefault="000C50BF" w:rsidP="00562D92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It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might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rain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0C50BF" w:rsidRPr="00986AB8" w:rsidTr="00562D92">
        <w:tblPrEx>
          <w:shd w:val="clear" w:color="auto" w:fill="auto"/>
        </w:tblPrEx>
        <w:tc>
          <w:tcPr>
            <w:tcW w:w="4606" w:type="dxa"/>
            <w:gridSpan w:val="3"/>
          </w:tcPr>
          <w:p w:rsidR="000C50BF" w:rsidRPr="00986AB8" w:rsidRDefault="000C50BF" w:rsidP="00562D92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kunnen heel  misschien niet komen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5000" w:type="dxa"/>
            <w:gridSpan w:val="2"/>
          </w:tcPr>
          <w:p w:rsidR="000C50BF" w:rsidRPr="00986AB8" w:rsidRDefault="000C50BF" w:rsidP="00562D92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might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not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come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0C50BF" w:rsidRPr="00986AB8" w:rsidTr="00562D92">
        <w:tblPrEx>
          <w:shd w:val="clear" w:color="auto" w:fill="auto"/>
        </w:tblPrEx>
        <w:tc>
          <w:tcPr>
            <w:tcW w:w="4606" w:type="dxa"/>
            <w:gridSpan w:val="3"/>
          </w:tcPr>
          <w:p w:rsidR="000C50BF" w:rsidRPr="00986AB8" w:rsidRDefault="000C50BF" w:rsidP="00562D92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Kan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hij heel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misschien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hier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logeren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5000" w:type="dxa"/>
            <w:gridSpan w:val="2"/>
          </w:tcPr>
          <w:p w:rsidR="000C50BF" w:rsidRPr="00986AB8" w:rsidRDefault="000C50BF" w:rsidP="00562D92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Might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he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stay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</w:rPr>
              <w:t>here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</w:tr>
    </w:tbl>
    <w:p w:rsidR="000C50BF" w:rsidRDefault="000C50BF" w:rsidP="000C50BF">
      <w:bookmarkStart w:id="0" w:name="_GoBack"/>
      <w:bookmarkEnd w:id="0"/>
    </w:p>
    <w:sectPr w:rsidR="000C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4163"/>
    <w:multiLevelType w:val="hybridMultilevel"/>
    <w:tmpl w:val="DC30B3B4"/>
    <w:lvl w:ilvl="0" w:tplc="54187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F"/>
    <w:rsid w:val="000C50BF"/>
    <w:rsid w:val="00177052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0BF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0C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0BF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0C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2016-03-14T16:04:00Z</dcterms:created>
  <dcterms:modified xsi:type="dcterms:W3CDTF">2016-03-14T16:06:00Z</dcterms:modified>
</cp:coreProperties>
</file>